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C46AEE" w:rsidRPr="003B012A">
        <w:rPr>
          <w:rFonts w:ascii="Garamond" w:hAnsi="Garamond"/>
          <w:b/>
        </w:rPr>
        <w:t>D</w:t>
      </w:r>
      <w:r w:rsidR="00C46AEE">
        <w:rPr>
          <w:rFonts w:ascii="Garamond" w:hAnsi="Garamond"/>
          <w:b/>
        </w:rPr>
        <w:t>ELLA</w:t>
      </w:r>
      <w:r w:rsidR="00C46AEE" w:rsidRPr="003B012A">
        <w:rPr>
          <w:rFonts w:ascii="Garamond" w:hAnsi="Garamond"/>
          <w:b/>
        </w:rPr>
        <w:t xml:space="preserve"> FORNITUR</w:t>
      </w:r>
      <w:r w:rsidR="00C46AEE">
        <w:rPr>
          <w:rFonts w:ascii="Garamond" w:hAnsi="Garamond"/>
          <w:b/>
        </w:rPr>
        <w:t>A</w:t>
      </w:r>
      <w:r w:rsidR="00C46AEE" w:rsidRPr="003B012A">
        <w:rPr>
          <w:rFonts w:ascii="Garamond" w:hAnsi="Garamond"/>
          <w:b/>
        </w:rPr>
        <w:t xml:space="preserve"> DI</w:t>
      </w:r>
      <w:r w:rsidR="00C46AEE" w:rsidRPr="002F2D96">
        <w:rPr>
          <w:rFonts w:ascii="Garamond" w:eastAsiaTheme="minorHAnsi" w:hAnsi="Garamond"/>
          <w:b/>
          <w:lang w:eastAsia="en-US"/>
        </w:rPr>
        <w:t xml:space="preserve"> PANNELLI A MESSAGGIO VARIABILE DI ITINERE TIPO “EVO2010”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="00C46AEE">
        <w:rPr>
          <w:rFonts w:ascii="Garamond" w:hAnsi="Garamond"/>
          <w:color w:val="000000"/>
        </w:rPr>
        <w:t>per la stipula di un contratto avente ad oggetto la fornitura di pannelli a messaggio variabile  di Itinere tipo “Evo 2000”.</w:t>
      </w: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B00B90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="00493DC4"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>
        <w:rPr>
          <w:rFonts w:ascii="Garamond" w:hAnsi="Garamond"/>
          <w:b/>
        </w:rPr>
        <w:t xml:space="preserve"> </w:t>
      </w:r>
      <w:r w:rsidR="008D7839"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="008D7839" w:rsidRPr="002D17D6">
        <w:rPr>
          <w:rFonts w:ascii="Garamond" w:hAnsi="Garamond"/>
          <w:b/>
        </w:rPr>
        <w:t>amini 50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lastRenderedPageBreak/>
        <w:drawing>
          <wp:inline distT="0" distB="0" distL="0" distR="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</w:t>
      </w:r>
      <w:r w:rsidR="00C46AEE">
        <w:rPr>
          <w:rFonts w:ascii="Garamond" w:hAnsi="Garamond" w:cs="Times New Roman"/>
          <w:color w:val="000000"/>
          <w:sz w:val="24"/>
          <w:szCs w:val="24"/>
        </w:rPr>
        <w:t xml:space="preserve"> di cui al punto 7 dell’ Avviso di Indagine di mercato</w:t>
      </w:r>
      <w:r w:rsidR="004E1C91">
        <w:rPr>
          <w:rFonts w:ascii="Garamond" w:hAnsi="Garamond" w:cs="Times New Roman"/>
          <w:color w:val="000000"/>
          <w:sz w:val="24"/>
          <w:szCs w:val="24"/>
        </w:rPr>
        <w:t>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C46AEE" w:rsidRPr="00C46AEE" w:rsidRDefault="00C46AEE" w:rsidP="00C46AEE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 w:rsidRPr="00A81495">
        <w:rPr>
          <w:rFonts w:ascii="Garamond" w:hAnsi="Garamond" w:cs="Times New Roman"/>
          <w:b/>
          <w:color w:val="000000"/>
          <w:sz w:val="24"/>
          <w:szCs w:val="24"/>
        </w:rPr>
        <w:t>Fatturato globale medio annuo</w:t>
      </w:r>
      <w:r w:rsidRPr="00A81495">
        <w:rPr>
          <w:rFonts w:ascii="Garamond" w:hAnsi="Garamond" w:cs="Times New Roman"/>
          <w:color w:val="000000"/>
          <w:sz w:val="24"/>
          <w:szCs w:val="24"/>
        </w:rPr>
        <w:t xml:space="preserve"> riferito agli ultimi  n. 3 esercizi finanziari disponibili non inferiore a  </w:t>
      </w:r>
      <w:r w:rsidRPr="00A81495">
        <w:rPr>
          <w:rFonts w:ascii="Garamond" w:hAnsi="Garamond" w:cs="Times New Roman"/>
          <w:b/>
          <w:color w:val="000000"/>
          <w:sz w:val="24"/>
          <w:szCs w:val="24"/>
        </w:rPr>
        <w:t xml:space="preserve">€ </w:t>
      </w:r>
      <w:r w:rsidR="00CC528A">
        <w:rPr>
          <w:rFonts w:ascii="Garamond" w:hAnsi="Garamond" w:cs="Times New Roman"/>
          <w:b/>
          <w:color w:val="000000"/>
          <w:sz w:val="24"/>
          <w:szCs w:val="24"/>
        </w:rPr>
        <w:t>400.000,00 IVA esclusa</w:t>
      </w:r>
      <w:bookmarkStart w:id="0" w:name="_GoBack"/>
      <w:bookmarkEnd w:id="0"/>
      <w:r>
        <w:rPr>
          <w:rFonts w:ascii="Garamond" w:hAnsi="Garamond" w:cs="Times New Roman"/>
          <w:b/>
          <w:color w:val="000000"/>
          <w:sz w:val="24"/>
          <w:szCs w:val="24"/>
        </w:rPr>
        <w:t>.</w:t>
      </w:r>
    </w:p>
    <w:p w:rsidR="00C46AEE" w:rsidRPr="00C46AEE" w:rsidRDefault="00C46AEE" w:rsidP="00C46AEE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 w:rsidRPr="00C46AEE">
        <w:rPr>
          <w:rFonts w:ascii="Garamond" w:hAnsi="Garamond" w:cs="Times New Roman"/>
          <w:b/>
          <w:color w:val="000000"/>
          <w:sz w:val="24"/>
          <w:szCs w:val="24"/>
        </w:rPr>
        <w:t>Esecuzione negli ultimi tre anni dei seguenti servizi/forniture analoghi:</w:t>
      </w:r>
    </w:p>
    <w:p w:rsidR="00C46AEE" w:rsidRPr="00A81495" w:rsidRDefault="00C46AEE" w:rsidP="00C46AEE">
      <w:pPr>
        <w:pStyle w:val="Paragrafoelenco"/>
        <w:spacing w:before="60" w:after="60"/>
        <w:ind w:left="786"/>
        <w:rPr>
          <w:rFonts w:ascii="Garamond" w:hAnsi="Garamond" w:cs="Times New Roman"/>
          <w:b/>
          <w:color w:val="000000"/>
          <w:sz w:val="24"/>
          <w:szCs w:val="24"/>
        </w:rPr>
      </w:pPr>
      <w:r w:rsidRPr="00A81495">
        <w:rPr>
          <w:rFonts w:ascii="Garamond" w:hAnsi="Garamond" w:cs="Times New Roman"/>
          <w:color w:val="000000"/>
          <w:sz w:val="24"/>
          <w:szCs w:val="24"/>
        </w:rPr>
        <w:t xml:space="preserve">Il concorrente deve aver eseguito nell’ultimo triennio </w:t>
      </w:r>
      <w:r w:rsidRPr="00A81495">
        <w:rPr>
          <w:rFonts w:ascii="Garamond" w:eastAsiaTheme="minorHAnsi" w:hAnsi="Garamond" w:cs="Times New Roman"/>
          <w:color w:val="000000"/>
          <w:sz w:val="24"/>
          <w:szCs w:val="24"/>
        </w:rPr>
        <w:t xml:space="preserve">al massimo due contratti per fornitura/attività analoghe a quella oggetto di gara, ovvero di fornitura di Pannelli a Messaggio </w:t>
      </w:r>
      <w:r w:rsidRPr="00A81495">
        <w:rPr>
          <w:rFonts w:ascii="Garamond" w:eastAsiaTheme="minorHAnsi" w:hAnsi="Garamond" w:cs="Times New Roman"/>
          <w:color w:val="000000"/>
          <w:sz w:val="24"/>
          <w:szCs w:val="24"/>
        </w:rPr>
        <w:lastRenderedPageBreak/>
        <w:t xml:space="preserve">variabile, in favore di pubbliche amministrazioni e/o soggetti privati, del valore complessivo di almeno </w:t>
      </w:r>
      <w:r w:rsidRPr="00A81495">
        <w:rPr>
          <w:rFonts w:ascii="Garamond" w:hAnsi="Garamond" w:cs="Times New Roman"/>
          <w:b/>
          <w:color w:val="000000"/>
          <w:sz w:val="24"/>
          <w:szCs w:val="24"/>
        </w:rPr>
        <w:t xml:space="preserve">€ </w:t>
      </w:r>
      <w:r w:rsidRPr="00A81495">
        <w:rPr>
          <w:rFonts w:ascii="Garamond" w:eastAsiaTheme="minorHAnsi" w:hAnsi="Garamond" w:cs="Times New Roman"/>
          <w:color w:val="000000"/>
          <w:sz w:val="24"/>
          <w:szCs w:val="24"/>
        </w:rPr>
        <w:t xml:space="preserve"> </w:t>
      </w:r>
      <w:r w:rsidRPr="00987FF1">
        <w:rPr>
          <w:rFonts w:ascii="Garamond" w:eastAsiaTheme="minorHAnsi" w:hAnsi="Garamond" w:cs="Times New Roman"/>
          <w:b/>
          <w:color w:val="000000"/>
          <w:sz w:val="24"/>
          <w:szCs w:val="24"/>
        </w:rPr>
        <w:t>100</w:t>
      </w:r>
      <w:r w:rsidRPr="00987FF1">
        <w:rPr>
          <w:rFonts w:ascii="Garamond" w:eastAsiaTheme="minorHAnsi" w:hAnsi="Garamond" w:cs="Times New Roman"/>
          <w:color w:val="000000"/>
          <w:sz w:val="24"/>
          <w:szCs w:val="24"/>
        </w:rPr>
        <w:t>.</w:t>
      </w:r>
      <w:r w:rsidRPr="00987FF1">
        <w:rPr>
          <w:rFonts w:ascii="Garamond" w:eastAsiaTheme="minorHAnsi" w:hAnsi="Garamond" w:cs="Times New Roman"/>
          <w:b/>
          <w:color w:val="000000"/>
          <w:sz w:val="24"/>
          <w:szCs w:val="24"/>
        </w:rPr>
        <w:t>000,</w:t>
      </w:r>
      <w:r w:rsidRPr="00987FF1">
        <w:rPr>
          <w:rFonts w:ascii="Garamond" w:hAnsi="Garamond" w:cs="Times New Roman"/>
          <w:b/>
          <w:color w:val="000000"/>
          <w:sz w:val="24"/>
          <w:szCs w:val="24"/>
        </w:rPr>
        <w:t>00</w:t>
      </w:r>
      <w:r w:rsidRPr="00987FF1">
        <w:rPr>
          <w:rFonts w:ascii="Garamond" w:hAnsi="Garamond" w:cs="Times New Roman"/>
          <w:color w:val="000000"/>
          <w:sz w:val="24"/>
          <w:szCs w:val="24"/>
        </w:rPr>
        <w:t xml:space="preserve"> IVA ESCLUSA</w:t>
      </w:r>
      <w:r w:rsidRPr="00A81495">
        <w:rPr>
          <w:rFonts w:ascii="Garamond" w:eastAsiaTheme="minorHAnsi" w:hAnsi="Garamond" w:cs="Times New Roman"/>
          <w:color w:val="000000"/>
          <w:sz w:val="24"/>
          <w:szCs w:val="24"/>
        </w:rPr>
        <w:t xml:space="preserve"> oneri fiscali esclusi; </w:t>
      </w:r>
    </w:p>
    <w:p w:rsidR="00C46AEE" w:rsidRDefault="00C46AEE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Possesso </w:t>
      </w:r>
      <w:r w:rsidRPr="00C46AEE">
        <w:rPr>
          <w:rFonts w:ascii="Garamond" w:eastAsia="Calibri" w:hAnsi="Garamond" w:cs="Times New Roman"/>
          <w:color w:val="000000"/>
          <w:sz w:val="24"/>
          <w:szCs w:val="24"/>
          <w:lang w:eastAsia="en-US"/>
        </w:rPr>
        <w:t>per ogni tipologia di PMV oggetto del contratto del “Certificato di Costanza della Prestazione”, in conformità al Regolamento Europeo n.°305/2011/UE  del 9 marzo 2011, relativo a condizioni armonizzate per la commercializzazione dei prodotti da costruzione, rilasciato da un apposito Organismo Notificato, che attesti che tutte le disposizioni riguardanti la valutazione e la verifica della costanza della prestazione secondo il sistema 1 e le prestazioni definite nell’allegato ZA della norma di prodotto EN 12966-1:2005+A1:2009 sono state applicate e che i PMV ottemperano a tutti i requisiti prescritti</w:t>
      </w:r>
    </w:p>
    <w:p w:rsidR="004E1C91" w:rsidRPr="00FA57CD" w:rsidRDefault="004E1C91" w:rsidP="006D386B">
      <w:pPr>
        <w:rPr>
          <w:rFonts w:ascii="Garamond" w:hAnsi="Garamond"/>
          <w:color w:val="000000"/>
        </w:rPr>
      </w:pPr>
    </w:p>
    <w:p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 xml:space="preserve">n caso di </w:t>
      </w:r>
      <w:r w:rsidR="00C46AEE">
        <w:rPr>
          <w:rFonts w:ascii="Garamond" w:hAnsi="Garamond" w:cs="Times New Roman"/>
          <w:sz w:val="24"/>
          <w:szCs w:val="24"/>
        </w:rPr>
        <w:t>RTI/consorzio/GEIE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C46AEE" w:rsidRPr="00C46AEE" w:rsidRDefault="00E43A91" w:rsidP="00C46AE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C46AEE">
        <w:rPr>
          <w:rFonts w:ascii="Garamond" w:hAnsi="Garamond" w:cs="Times New Roman"/>
          <w:sz w:val="24"/>
          <w:szCs w:val="24"/>
        </w:rPr>
        <w:t>n caso di RTI/consorzio/GEIE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  <w:r w:rsidR="00C46AEE">
        <w:rPr>
          <w:rFonts w:ascii="Garamond" w:hAnsi="Garamond" w:cs="Times New Roman"/>
          <w:color w:val="000000"/>
          <w:sz w:val="24"/>
          <w:szCs w:val="24"/>
        </w:rPr>
        <w:t xml:space="preserve"> ……….; </w:t>
      </w:r>
    </w:p>
    <w:p w:rsidR="00E43A91" w:rsidRPr="00C46AEE" w:rsidRDefault="00C46AEE" w:rsidP="00C46AE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C46AEE">
        <w:rPr>
          <w:rFonts w:ascii="Garamond" w:hAnsi="Garamond" w:cs="Times New Roman"/>
          <w:sz w:val="24"/>
          <w:szCs w:val="24"/>
        </w:rPr>
        <w:t>I</w:t>
      </w:r>
      <w:r>
        <w:rPr>
          <w:rFonts w:ascii="Garamond" w:hAnsi="Garamond" w:cs="Times New Roman"/>
          <w:sz w:val="24"/>
          <w:szCs w:val="24"/>
        </w:rPr>
        <w:t>n caso di RTI/consorzio/GEIE</w:t>
      </w:r>
      <w:r w:rsidRPr="00C46AEE">
        <w:rPr>
          <w:rFonts w:ascii="Garamond" w:hAnsi="Garamond" w:cs="Times New Roman"/>
          <w:sz w:val="24"/>
          <w:szCs w:val="24"/>
        </w:rPr>
        <w:t xml:space="preserve"> </w:t>
      </w:r>
      <w:r w:rsidRPr="00C46AEE"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>
        <w:rPr>
          <w:rFonts w:ascii="Garamond" w:hAnsi="Garamond" w:cs="Times New Roman"/>
          <w:color w:val="000000"/>
          <w:sz w:val="24"/>
          <w:szCs w:val="24"/>
        </w:rPr>
        <w:t>il requisito di cui al punto 3.c</w:t>
      </w:r>
      <w:r w:rsidRPr="00C46AEE">
        <w:rPr>
          <w:rFonts w:ascii="Garamond" w:hAnsi="Garamond" w:cs="Times New Roman"/>
          <w:color w:val="000000"/>
          <w:sz w:val="24"/>
          <w:szCs w:val="24"/>
        </w:rPr>
        <w:t>) è posseduto</w:t>
      </w:r>
      <w:r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C46AEE">
        <w:rPr>
          <w:rFonts w:ascii="Garamond" w:hAnsi="Garamond" w:cs="Times New Roman"/>
          <w:color w:val="000000"/>
          <w:sz w:val="24"/>
          <w:szCs w:val="24"/>
        </w:rPr>
        <w:t xml:space="preserve">……….; </w:t>
      </w: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C46AEE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C46AEE">
        <w:rPr>
          <w:rFonts w:ascii="Garamond" w:hAnsi="Garamond"/>
          <w:b/>
        </w:rPr>
        <w:t>raggruppande</w:t>
      </w:r>
      <w:proofErr w:type="spellEnd"/>
      <w:r w:rsidRPr="00C46AEE">
        <w:rPr>
          <w:rFonts w:ascii="Garamond" w:hAnsi="Garamond"/>
          <w:b/>
        </w:rPr>
        <w:t>, con l’indicazione della impresa mandataria e della impresa/e mandante/i</w:t>
      </w:r>
      <w:r w:rsidR="00C46AEE">
        <w:rPr>
          <w:rFonts w:ascii="Garamond" w:hAnsi="Garamond"/>
          <w:b/>
        </w:rPr>
        <w:t>.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34" w:rsidRDefault="00652B34">
      <w:r>
        <w:separator/>
      </w:r>
    </w:p>
  </w:endnote>
  <w:endnote w:type="continuationSeparator" w:id="0">
    <w:p w:rsidR="00652B34" w:rsidRDefault="0065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528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34" w:rsidRDefault="00652B34">
      <w:r>
        <w:separator/>
      </w:r>
    </w:p>
  </w:footnote>
  <w:footnote w:type="continuationSeparator" w:id="0">
    <w:p w:rsidR="00652B34" w:rsidRDefault="00652B34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5D0F4D"/>
    <w:multiLevelType w:val="hybridMultilevel"/>
    <w:tmpl w:val="E1786F02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4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6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2B34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173F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46AEE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C528A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7572F-A2EB-41E9-8D9B-E8754A82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Squadrito, Dominique</cp:lastModifiedBy>
  <cp:revision>18</cp:revision>
  <cp:lastPrinted>2017-12-18T15:12:00Z</cp:lastPrinted>
  <dcterms:created xsi:type="dcterms:W3CDTF">2019-01-30T10:22:00Z</dcterms:created>
  <dcterms:modified xsi:type="dcterms:W3CDTF">2019-10-08T15:34:00Z</dcterms:modified>
</cp:coreProperties>
</file>